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A7" w:rsidRPr="00143BA7" w:rsidRDefault="00143BA7" w:rsidP="00143BA7">
      <w:pPr>
        <w:rPr>
          <w:rFonts w:ascii="Times New Roman" w:hAnsi="Times New Roman" w:cs="Times New Roman"/>
          <w:sz w:val="24"/>
          <w:szCs w:val="24"/>
        </w:rPr>
      </w:pPr>
    </w:p>
    <w:p w:rsidR="00143BA7" w:rsidRPr="00143BA7" w:rsidRDefault="00143BA7" w:rsidP="00143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BA7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 учреждение</w:t>
      </w:r>
    </w:p>
    <w:p w:rsidR="00143BA7" w:rsidRDefault="00143BA7" w:rsidP="00143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BA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43BA7">
        <w:rPr>
          <w:rFonts w:ascii="Times New Roman" w:hAnsi="Times New Roman" w:cs="Times New Roman"/>
          <w:b/>
          <w:sz w:val="28"/>
          <w:szCs w:val="28"/>
        </w:rPr>
        <w:t>Троицко-Сунгурская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казачья</w:t>
      </w:r>
      <w:r w:rsidRPr="00143BA7">
        <w:rPr>
          <w:rFonts w:ascii="Times New Roman" w:hAnsi="Times New Roman" w:cs="Times New Roman"/>
          <w:b/>
          <w:sz w:val="28"/>
          <w:szCs w:val="28"/>
        </w:rPr>
        <w:t xml:space="preserve">  средняя школа» </w:t>
      </w:r>
    </w:p>
    <w:p w:rsidR="005E2363" w:rsidRPr="00143BA7" w:rsidRDefault="005E2363" w:rsidP="00143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096"/>
        <w:gridCol w:w="3096"/>
        <w:gridCol w:w="3096"/>
      </w:tblGrid>
      <w:tr w:rsidR="005E2363" w:rsidRPr="0040209D" w:rsidTr="00F579F1">
        <w:tc>
          <w:tcPr>
            <w:tcW w:w="3114" w:type="dxa"/>
          </w:tcPr>
          <w:p w:rsidR="005E2363" w:rsidRPr="0040209D" w:rsidRDefault="005E2363" w:rsidP="00F579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E2363" w:rsidRPr="008944ED" w:rsidRDefault="005E2363" w:rsidP="00F579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гуманитарного цикла</w:t>
            </w:r>
          </w:p>
          <w:p w:rsidR="005E2363" w:rsidRDefault="005E2363" w:rsidP="00F579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E2363" w:rsidRDefault="005E2363" w:rsidP="00F579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Козина Л.А.</w:t>
            </w:r>
          </w:p>
          <w:p w:rsidR="005E2363" w:rsidRDefault="005E2363" w:rsidP="00F579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E2363" w:rsidRDefault="005E2363" w:rsidP="00F579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F830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E2363" w:rsidRPr="0040209D" w:rsidRDefault="005E2363" w:rsidP="00F579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2363" w:rsidRPr="0040209D" w:rsidRDefault="005E2363" w:rsidP="00F579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E2363" w:rsidRPr="008944ED" w:rsidRDefault="005E2363" w:rsidP="00F579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 по УВР</w:t>
            </w:r>
          </w:p>
          <w:p w:rsidR="005E2363" w:rsidRDefault="005E2363" w:rsidP="00F579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E2363" w:rsidRPr="008944ED" w:rsidRDefault="005E2363" w:rsidP="00F579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Талалова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  <w:p w:rsidR="005E2363" w:rsidRDefault="005E2363" w:rsidP="00F579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105</w:t>
            </w:r>
          </w:p>
          <w:p w:rsidR="005E2363" w:rsidRDefault="005E2363" w:rsidP="00F579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E2363" w:rsidRPr="0040209D" w:rsidRDefault="005E2363" w:rsidP="00F579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2363" w:rsidRDefault="005E2363" w:rsidP="00F579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E2363" w:rsidRPr="008944ED" w:rsidRDefault="005E2363" w:rsidP="00F579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Троицко-Сунгурская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казачья СШ"</w:t>
            </w:r>
          </w:p>
          <w:p w:rsidR="005E2363" w:rsidRDefault="005E2363" w:rsidP="00F579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E2363" w:rsidRPr="008944ED" w:rsidRDefault="005E2363" w:rsidP="00F579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С.В.</w:t>
            </w:r>
          </w:p>
          <w:p w:rsidR="005E2363" w:rsidRDefault="005E2363" w:rsidP="00F579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105</w:t>
            </w:r>
          </w:p>
          <w:p w:rsidR="005E2363" w:rsidRDefault="005E2363" w:rsidP="00F579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E2363" w:rsidRPr="0040209D" w:rsidRDefault="005E2363" w:rsidP="00F579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3BA7" w:rsidRPr="00143BA7" w:rsidRDefault="00143BA7" w:rsidP="00143BA7">
      <w:pPr>
        <w:rPr>
          <w:rFonts w:ascii="Times New Roman" w:hAnsi="Times New Roman" w:cs="Times New Roman"/>
          <w:sz w:val="28"/>
          <w:szCs w:val="28"/>
        </w:rPr>
      </w:pPr>
    </w:p>
    <w:p w:rsidR="00143BA7" w:rsidRPr="00143BA7" w:rsidRDefault="00143BA7" w:rsidP="00143B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43BA7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143BA7" w:rsidRPr="00143BA7" w:rsidRDefault="00143BA7" w:rsidP="00143B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43BA7">
        <w:rPr>
          <w:rFonts w:ascii="Times New Roman" w:hAnsi="Times New Roman" w:cs="Times New Roman"/>
          <w:b/>
          <w:bCs/>
          <w:sz w:val="40"/>
          <w:szCs w:val="40"/>
        </w:rPr>
        <w:t xml:space="preserve">по обществознанию </w:t>
      </w:r>
    </w:p>
    <w:p w:rsidR="00143BA7" w:rsidRPr="00143BA7" w:rsidRDefault="00143BA7" w:rsidP="00143B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для 11 </w:t>
      </w:r>
      <w:r w:rsidRPr="00143BA7">
        <w:rPr>
          <w:rFonts w:ascii="Times New Roman" w:hAnsi="Times New Roman" w:cs="Times New Roman"/>
          <w:b/>
          <w:bCs/>
          <w:sz w:val="40"/>
          <w:szCs w:val="40"/>
        </w:rPr>
        <w:t>класса</w:t>
      </w:r>
    </w:p>
    <w:p w:rsidR="00143BA7" w:rsidRPr="00143BA7" w:rsidRDefault="00143BA7" w:rsidP="00143B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43BA7" w:rsidRDefault="00143BA7" w:rsidP="00143BA7">
      <w:pPr>
        <w:jc w:val="center"/>
        <w:rPr>
          <w:b/>
          <w:bCs/>
          <w:sz w:val="40"/>
          <w:szCs w:val="40"/>
        </w:rPr>
      </w:pPr>
    </w:p>
    <w:p w:rsidR="00143BA7" w:rsidRDefault="00143BA7" w:rsidP="00143BA7">
      <w:pPr>
        <w:jc w:val="center"/>
        <w:rPr>
          <w:b/>
          <w:bCs/>
          <w:sz w:val="40"/>
          <w:szCs w:val="40"/>
        </w:rPr>
      </w:pPr>
    </w:p>
    <w:p w:rsidR="00143BA7" w:rsidRDefault="00143BA7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143BA7" w:rsidRDefault="00143BA7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143BA7" w:rsidRDefault="00143BA7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143BA7" w:rsidRDefault="00143BA7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143BA7" w:rsidRDefault="00143BA7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5E2363" w:rsidRDefault="005E2363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5E2363" w:rsidRDefault="005E2363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5E2363" w:rsidRDefault="005E2363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5E2363" w:rsidRDefault="005E2363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143BA7" w:rsidRDefault="00143BA7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143BA7" w:rsidRDefault="00143BA7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143BA7" w:rsidRDefault="00143BA7" w:rsidP="00143BA7">
      <w:pPr>
        <w:pStyle w:val="a6"/>
        <w:rPr>
          <w:rFonts w:ascii="Times New Roman" w:hAnsi="Times New Roman"/>
          <w:b/>
          <w:sz w:val="24"/>
          <w:szCs w:val="24"/>
        </w:rPr>
      </w:pPr>
    </w:p>
    <w:p w:rsidR="00143BA7" w:rsidRDefault="00143BA7" w:rsidP="00DC6C2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DC6C2F" w:rsidRPr="00C27ACE" w:rsidRDefault="00DC6C2F" w:rsidP="00C27ACE">
      <w:pPr>
        <w:pStyle w:val="a4"/>
        <w:numPr>
          <w:ilvl w:val="0"/>
          <w:numId w:val="1"/>
        </w:numPr>
        <w:ind w:right="-2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7A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предмета</w:t>
      </w:r>
    </w:p>
    <w:p w:rsidR="00DC6C2F" w:rsidRDefault="00DC6C2F" w:rsidP="00DC6C2F">
      <w:pPr>
        <w:ind w:right="-289"/>
        <w:jc w:val="both"/>
        <w:rPr>
          <w:rFonts w:ascii="Times New Roman" w:hAnsi="Times New Roman" w:cs="Times New Roman"/>
          <w:sz w:val="28"/>
          <w:szCs w:val="28"/>
        </w:rPr>
      </w:pPr>
      <w:r w:rsidRPr="00DC6C2F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выпускников полностью соответствуют стандарту и направлены на реализацию </w:t>
      </w:r>
      <w:proofErr w:type="spellStart"/>
      <w:r w:rsidRPr="00DC6C2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C6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C2F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DC6C2F">
        <w:rPr>
          <w:rFonts w:ascii="Times New Roman" w:hAnsi="Times New Roman" w:cs="Times New Roman"/>
          <w:sz w:val="28"/>
          <w:szCs w:val="28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 </w:t>
      </w:r>
    </w:p>
    <w:p w:rsidR="00C27ACE" w:rsidRDefault="00DC6C2F" w:rsidP="00C27ACE">
      <w:pPr>
        <w:pStyle w:val="a4"/>
        <w:numPr>
          <w:ilvl w:val="0"/>
          <w:numId w:val="2"/>
        </w:numPr>
        <w:ind w:right="-289"/>
        <w:jc w:val="both"/>
        <w:rPr>
          <w:rFonts w:ascii="Times New Roman" w:hAnsi="Times New Roman" w:cs="Times New Roman"/>
          <w:sz w:val="28"/>
          <w:szCs w:val="28"/>
        </w:rPr>
      </w:pPr>
      <w:r w:rsidRPr="00C27ACE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C27ACE">
        <w:rPr>
          <w:rFonts w:ascii="Times New Roman" w:hAnsi="Times New Roman" w:cs="Times New Roman"/>
          <w:sz w:val="28"/>
          <w:szCs w:val="28"/>
        </w:rPr>
        <w:t xml:space="preserve"> выпускников средней школы, формируемыми при изучении содержания курса, являются: </w:t>
      </w:r>
    </w:p>
    <w:p w:rsidR="00C27ACE" w:rsidRDefault="00C27ACE" w:rsidP="00C27ACE">
      <w:pPr>
        <w:pStyle w:val="a4"/>
        <w:ind w:right="-289"/>
        <w:jc w:val="both"/>
      </w:pPr>
      <w:r w:rsidRPr="00C27A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2F" w:rsidRPr="00C27ACE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DC6C2F" w:rsidRPr="00C27ACE">
        <w:rPr>
          <w:rFonts w:ascii="Times New Roman" w:hAnsi="Times New Roman" w:cs="Times New Roman"/>
          <w:sz w:val="28"/>
          <w:szCs w:val="28"/>
        </w:rPr>
        <w:t xml:space="preserve"> на посильное и созидательное участи в жизни общества;</w:t>
      </w:r>
      <w:r w:rsidR="00DC6C2F" w:rsidRPr="00DC6C2F">
        <w:sym w:font="Symbol" w:char="F027"/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заинтересованность не только в личном успехе, но и в благополучии и процветании своей страны;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ценностные ориентиры, основанные на идеях патриотизма, любви и уважения к Отечеству;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необходимости поддержания гражданского мира и согласия;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C6C2F" w:rsidRPr="00C27AC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DC6C2F" w:rsidRPr="00C27ACE">
        <w:rPr>
          <w:rFonts w:ascii="Times New Roman" w:hAnsi="Times New Roman" w:cs="Times New Roman"/>
          <w:sz w:val="28"/>
          <w:szCs w:val="28"/>
        </w:rPr>
        <w:t xml:space="preserve"> к человеку, его правам и свободам как высшей ценности;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C6C2F" w:rsidRPr="00C27ACE">
        <w:rPr>
          <w:rFonts w:ascii="Times New Roman" w:hAnsi="Times New Roman" w:cs="Times New Roman"/>
          <w:sz w:val="28"/>
          <w:szCs w:val="28"/>
        </w:rPr>
        <w:t>стремлении</w:t>
      </w:r>
      <w:proofErr w:type="gramEnd"/>
      <w:r w:rsidR="00DC6C2F" w:rsidRPr="00C27ACE">
        <w:rPr>
          <w:rFonts w:ascii="Times New Roman" w:hAnsi="Times New Roman" w:cs="Times New Roman"/>
          <w:sz w:val="28"/>
          <w:szCs w:val="28"/>
        </w:rPr>
        <w:t xml:space="preserve"> к укреплению исторически сложившегося государственного единства;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C2F" w:rsidRPr="00C27ACE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DC6C2F" w:rsidRPr="00C27ACE">
        <w:rPr>
          <w:rFonts w:ascii="Times New Roman" w:hAnsi="Times New Roman" w:cs="Times New Roman"/>
          <w:sz w:val="28"/>
          <w:szCs w:val="28"/>
        </w:rPr>
        <w:t xml:space="preserve"> равноправия народов, единства разнообразных культур;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убежденности в важности для общества семьи и семейных традиций;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C6C2F" w:rsidRPr="00C27ACE">
        <w:rPr>
          <w:rFonts w:ascii="Times New Roman" w:hAnsi="Times New Roman" w:cs="Times New Roman"/>
          <w:sz w:val="28"/>
          <w:szCs w:val="28"/>
        </w:rPr>
        <w:t>осознании</w:t>
      </w:r>
      <w:proofErr w:type="gramEnd"/>
      <w:r w:rsidR="00DC6C2F" w:rsidRPr="00C27ACE">
        <w:rPr>
          <w:rFonts w:ascii="Times New Roman" w:hAnsi="Times New Roman" w:cs="Times New Roman"/>
          <w:sz w:val="28"/>
          <w:szCs w:val="28"/>
        </w:rPr>
        <w:t xml:space="preserve"> своей ответственности за страну перед нынешними и грядущими поколениями.</w:t>
      </w:r>
    </w:p>
    <w:p w:rsidR="00C27ACE" w:rsidRDefault="00DC6C2F" w:rsidP="00C27ACE">
      <w:pPr>
        <w:pStyle w:val="a4"/>
        <w:ind w:right="-289"/>
        <w:jc w:val="both"/>
        <w:rPr>
          <w:rFonts w:ascii="Times New Roman" w:hAnsi="Times New Roman" w:cs="Times New Roman"/>
          <w:sz w:val="28"/>
          <w:szCs w:val="28"/>
        </w:rPr>
      </w:pPr>
      <w:r w:rsidRPr="00C27ACE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C27AC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27ACE">
        <w:rPr>
          <w:rFonts w:ascii="Times New Roman" w:hAnsi="Times New Roman" w:cs="Times New Roman"/>
          <w:sz w:val="28"/>
          <w:szCs w:val="28"/>
        </w:rPr>
        <w:t xml:space="preserve"> результаты изучения обществознания выпускниками средней школы на базовом уровне проявляются в умении:  </w:t>
      </w:r>
      <w:proofErr w:type="gramStart"/>
      <w:r w:rsidR="00C27ACE">
        <w:rPr>
          <w:rFonts w:ascii="Times New Roman" w:hAnsi="Times New Roman" w:cs="Times New Roman"/>
          <w:sz w:val="28"/>
          <w:szCs w:val="28"/>
        </w:rPr>
        <w:t>-</w:t>
      </w:r>
      <w:r w:rsidRPr="00C27A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27ACE">
        <w:rPr>
          <w:rFonts w:ascii="Times New Roman" w:hAnsi="Times New Roman" w:cs="Times New Roman"/>
          <w:sz w:val="28"/>
          <w:szCs w:val="28"/>
        </w:rPr>
        <w:t xml:space="preserve">своения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  совершенствования собственной познавательной деятельности;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осуществления самостоятельного поиска, анализа и использования собранной социальной информации; работа с источниками социальной информации, с использованием современных средств коммуникации (включая ресурсы Интернета)</w:t>
      </w:r>
    </w:p>
    <w:p w:rsidR="00C27ACE" w:rsidRDefault="00C27ACE" w:rsidP="00C27ACE">
      <w:pPr>
        <w:pStyle w:val="a4"/>
        <w:ind w:right="-289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критического восприятия и осмысление актуальной социальной информации, получаемой в межличностном общении и поступающей </w:t>
      </w:r>
      <w:r w:rsidR="00DC6C2F" w:rsidRPr="00C27ACE">
        <w:rPr>
          <w:rFonts w:ascii="Times New Roman" w:hAnsi="Times New Roman" w:cs="Times New Roman"/>
          <w:sz w:val="28"/>
          <w:szCs w:val="28"/>
        </w:rPr>
        <w:lastRenderedPageBreak/>
        <w:t>из разных источников</w:t>
      </w:r>
      <w:r w:rsidR="00DC6C2F" w:rsidRPr="00DC6C2F">
        <w:sym w:font="Symbol" w:char="F076"/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массовой коммуникации, формулирование на этой основе собственных заключений и оценочных суждений;  решения познавательных и практических задач, отражающих типичные социальные ситуации; практических жизненных проблем, возникающих в социальной</w:t>
      </w:r>
      <w:r w:rsidR="00DC6C2F" w:rsidRPr="00DC6C2F">
        <w:sym w:font="Symbol" w:char="F076"/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деятельности;  анализа современных общественных явлений и событий; ориентировки в актуальных общественных событиях, определения личной гражданской позиции;</w:t>
      </w:r>
      <w:proofErr w:type="gramEnd"/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предвидения возможных последствий определенных социальных действий;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оценки происходящих событий и поведения людей с точки зрения морали и права;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реализации и защиты прав человека и гражданина, осознанного выполнения гражданских обязанностей;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написание творческих работ по социальным дисциплинам.</w:t>
      </w:r>
    </w:p>
    <w:p w:rsidR="00C27ACE" w:rsidRDefault="00DC6C2F" w:rsidP="00C27ACE">
      <w:pPr>
        <w:pStyle w:val="a4"/>
        <w:ind w:right="-289"/>
        <w:jc w:val="both"/>
        <w:rPr>
          <w:rFonts w:ascii="Times New Roman" w:hAnsi="Times New Roman" w:cs="Times New Roman"/>
          <w:sz w:val="28"/>
          <w:szCs w:val="28"/>
        </w:rPr>
      </w:pPr>
      <w:r w:rsidRPr="00C27ACE">
        <w:rPr>
          <w:rFonts w:ascii="Times New Roman" w:hAnsi="Times New Roman" w:cs="Times New Roman"/>
          <w:b/>
          <w:sz w:val="28"/>
          <w:szCs w:val="28"/>
        </w:rPr>
        <w:t xml:space="preserve"> 3. Предметными результатами</w:t>
      </w:r>
      <w:r w:rsidRPr="00C27ACE">
        <w:rPr>
          <w:rFonts w:ascii="Times New Roman" w:hAnsi="Times New Roman" w:cs="Times New Roman"/>
          <w:sz w:val="28"/>
          <w:szCs w:val="28"/>
        </w:rPr>
        <w:t xml:space="preserve"> освоения выпускниками содержания программы на базовом уровне по обществознанию являются: </w:t>
      </w:r>
    </w:p>
    <w:p w:rsidR="00C27ACE" w:rsidRDefault="00DC6C2F" w:rsidP="00C27ACE">
      <w:pPr>
        <w:pStyle w:val="a4"/>
        <w:ind w:right="-289"/>
        <w:jc w:val="both"/>
      </w:pPr>
      <w:r w:rsidRPr="00C27ACE">
        <w:rPr>
          <w:rFonts w:ascii="Times New Roman" w:hAnsi="Times New Roman" w:cs="Times New Roman"/>
          <w:sz w:val="28"/>
          <w:szCs w:val="28"/>
        </w:rPr>
        <w:t xml:space="preserve"> </w:t>
      </w:r>
      <w:r w:rsidR="00C27A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7A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27ACE">
        <w:rPr>
          <w:rFonts w:ascii="Times New Roman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  <w:r w:rsidRPr="00DC6C2F">
        <w:sym w:font="Symbol" w:char="F0D8"/>
      </w:r>
      <w:r w:rsidRPr="00C27ACE">
        <w:rPr>
          <w:rFonts w:ascii="Times New Roman" w:hAnsi="Times New Roman" w:cs="Times New Roman"/>
          <w:sz w:val="28"/>
          <w:szCs w:val="28"/>
        </w:rPr>
        <w:t xml:space="preserve">  владение базовым понятийным аппаратом социальных наук;</w:t>
      </w:r>
    </w:p>
    <w:p w:rsidR="00C27ACE" w:rsidRDefault="00C27ACE" w:rsidP="00C27ACE">
      <w:pPr>
        <w:pStyle w:val="a4"/>
        <w:ind w:right="-289"/>
        <w:jc w:val="both"/>
      </w:pPr>
      <w: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C27ACE" w:rsidRDefault="00C27ACE" w:rsidP="00C27ACE">
      <w:pPr>
        <w:pStyle w:val="a4"/>
        <w:ind w:right="-289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2F" w:rsidRPr="00C27A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C6C2F" w:rsidRPr="00C27ACE">
        <w:rPr>
          <w:rFonts w:ascii="Times New Roman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</w:t>
      </w:r>
    </w:p>
    <w:p w:rsidR="00C27ACE" w:rsidRDefault="00C27ACE" w:rsidP="00C27ACE">
      <w:pPr>
        <w:pStyle w:val="a4"/>
        <w:ind w:right="-28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C6C2F" w:rsidRPr="00C27A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C6C2F" w:rsidRPr="00C27ACE">
        <w:rPr>
          <w:rFonts w:ascii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  владение умениями применять полученные знания в повседневной жизни, прогнозировать последствия принимаемых решений;</w:t>
      </w:r>
    </w:p>
    <w:p w:rsidR="00DC6C2F" w:rsidRPr="00C27ACE" w:rsidRDefault="00C27ACE" w:rsidP="00C27ACE">
      <w:pPr>
        <w:pStyle w:val="a4"/>
        <w:ind w:right="-289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DC6C2F" w:rsidRPr="00C27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2F" w:rsidRPr="00C27A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C6C2F" w:rsidRPr="00C27ACE">
        <w:rPr>
          <w:rFonts w:ascii="Times New Roman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234DD8" w:rsidRDefault="00234DD8" w:rsidP="00C27ACE">
      <w:pPr>
        <w:ind w:right="-2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DD8" w:rsidRDefault="00234DD8" w:rsidP="006B0904">
      <w:pPr>
        <w:ind w:right="-28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C2F" w:rsidRDefault="00C27ACE" w:rsidP="00C27ACE">
      <w:pPr>
        <w:ind w:right="-2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7ACE">
        <w:rPr>
          <w:rFonts w:ascii="Times New Roman" w:hAnsi="Times New Roman" w:cs="Times New Roman"/>
          <w:b/>
          <w:color w:val="000000"/>
          <w:sz w:val="28"/>
          <w:szCs w:val="28"/>
        </w:rPr>
        <w:t>2. Содержание учебного пр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C27ACE">
        <w:rPr>
          <w:rFonts w:ascii="Times New Roman" w:hAnsi="Times New Roman" w:cs="Times New Roman"/>
          <w:b/>
          <w:color w:val="000000"/>
          <w:sz w:val="28"/>
          <w:szCs w:val="28"/>
        </w:rPr>
        <w:t>дмета</w:t>
      </w:r>
    </w:p>
    <w:p w:rsidR="00C27ACE" w:rsidRPr="00234DD8" w:rsidRDefault="00C27ACE" w:rsidP="00234DD8">
      <w:pPr>
        <w:spacing w:after="0" w:line="240" w:lineRule="auto"/>
        <w:ind w:right="-28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34DD8">
        <w:rPr>
          <w:rFonts w:ascii="Times New Roman" w:hAnsi="Times New Roman" w:cs="Times New Roman"/>
          <w:b/>
          <w:sz w:val="28"/>
          <w:szCs w:val="24"/>
        </w:rPr>
        <w:t>11 класс</w:t>
      </w:r>
    </w:p>
    <w:p w:rsidR="000F3F4D" w:rsidRPr="00234DD8" w:rsidRDefault="00C27ACE" w:rsidP="00234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4DD8">
        <w:rPr>
          <w:rFonts w:ascii="Times New Roman" w:hAnsi="Times New Roman" w:cs="Times New Roman"/>
          <w:b/>
          <w:sz w:val="28"/>
          <w:szCs w:val="24"/>
        </w:rPr>
        <w:t>Тема 1. Э</w:t>
      </w:r>
      <w:r w:rsidR="006B0904">
        <w:rPr>
          <w:rFonts w:ascii="Times New Roman" w:hAnsi="Times New Roman" w:cs="Times New Roman"/>
          <w:b/>
          <w:sz w:val="28"/>
          <w:szCs w:val="24"/>
        </w:rPr>
        <w:t xml:space="preserve">кономическая жизнь общества </w:t>
      </w:r>
    </w:p>
    <w:p w:rsidR="006B0904" w:rsidRPr="006B0904" w:rsidRDefault="00234DD8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6B0904">
        <w:rPr>
          <w:rFonts w:ascii="Times New Roman" w:hAnsi="Times New Roman" w:cs="Times New Roman"/>
          <w:sz w:val="40"/>
          <w:szCs w:val="24"/>
        </w:rPr>
        <w:t xml:space="preserve">    </w:t>
      </w:r>
      <w:r w:rsidR="006B0904" w:rsidRPr="006B0904">
        <w:rPr>
          <w:rFonts w:ascii="Times New Roman" w:hAnsi="Times New Roman" w:cs="Times New Roman"/>
          <w:sz w:val="28"/>
          <w:szCs w:val="21"/>
        </w:rPr>
        <w:t>Экономика как подсистема общества. Экономика и уровень жизни. Экономика и социальная</w:t>
      </w:r>
      <w:r w:rsidR="006B0904">
        <w:rPr>
          <w:rFonts w:ascii="Times New Roman" w:hAnsi="Times New Roman" w:cs="Times New Roman"/>
          <w:sz w:val="28"/>
          <w:szCs w:val="21"/>
        </w:rPr>
        <w:t xml:space="preserve">  </w:t>
      </w:r>
      <w:r w:rsidR="006B0904" w:rsidRPr="006B0904">
        <w:rPr>
          <w:rFonts w:ascii="Times New Roman" w:hAnsi="Times New Roman" w:cs="Times New Roman"/>
          <w:sz w:val="28"/>
          <w:szCs w:val="21"/>
        </w:rPr>
        <w:t>структура общества. Экономика и политика. Что изучает экономическая наука. Экономическая деятельность и её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>измерители. Понятие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>ВВП. Экстенсивный и интенсивный рост. Факторы и темпы экономического роста. Экономическое развитие. Экономический цикл. Причины цикличного развития экономики. Рынок в жизни общества. Рыночная экономика. Как действует «невидимая рука» рынка. Законы</w:t>
      </w:r>
    </w:p>
    <w:p w:rsidR="006B0904" w:rsidRP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6B0904">
        <w:rPr>
          <w:rFonts w:ascii="Times New Roman" w:hAnsi="Times New Roman" w:cs="Times New Roman"/>
          <w:sz w:val="28"/>
          <w:szCs w:val="21"/>
        </w:rPr>
        <w:t>спроса и предложения. Рыночные структуры. Конкуренция и монополия. Современная рыночная система. Цели деятельности фирмы.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Факторы производства. Экономические и бухгалтерские издержки и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прибыль. Постоянные и временные издержки производства. Налоги,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уплачиваемые предприятием. Основные принципы менеджмента. Основы маркетинга. Функции финансового рынка. Финансовые институты. Защита прав потребителей финансовых услуг. Фондовый рынок,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его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инструменты и участники. Основные источники финансирования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бизнеса. Экономические функции государства. Общественные блага.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Внешние эффекты. Какой инструмент регулирования экономики выбрать. Налоговая система РФ. Нужна ли рынку помощь государства.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Тенденции экономического развития России. Типы финансовой политики. Основы денежно-кредитной политики государства. Влияние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 xml:space="preserve">денежно-кредитной </w:t>
      </w:r>
      <w:proofErr w:type="gramStart"/>
      <w:r w:rsidRPr="006B0904">
        <w:rPr>
          <w:rFonts w:ascii="Times New Roman" w:hAnsi="Times New Roman" w:cs="Times New Roman"/>
          <w:sz w:val="28"/>
          <w:szCs w:val="21"/>
        </w:rPr>
        <w:t>политики на</w:t>
      </w:r>
      <w:proofErr w:type="gramEnd"/>
      <w:r w:rsidRPr="006B0904">
        <w:rPr>
          <w:rFonts w:ascii="Times New Roman" w:hAnsi="Times New Roman" w:cs="Times New Roman"/>
          <w:sz w:val="28"/>
          <w:szCs w:val="21"/>
        </w:rPr>
        <w:t xml:space="preserve"> российскую экономику. Бюджетная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политика. Инфляция: виды, причины и последствия. Рынок труда.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Причины и виды безработицы. Государственная политика в области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занятости. Что такое мировая экономика. Международная торговля.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Государственная политика в области международной торговли. Глобальные проблемы экономики. Тенденции общемирового экономического развития. Экономическая культура: сущность и структура.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Экономические отношения и интересы. Экономическая свобода и социальная ответственность. Связь экономической культуры и деятельности. Рациональное поведение участников экономической деятельности.</w:t>
      </w:r>
    </w:p>
    <w:p w:rsidR="00234DD8" w:rsidRPr="00234DD8" w:rsidRDefault="006B0904" w:rsidP="00234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 2. Социальная сфера </w:t>
      </w:r>
    </w:p>
    <w:p w:rsidR="006B0904" w:rsidRPr="006B0904" w:rsidRDefault="00234DD8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6B0904" w:rsidRPr="006B0904">
        <w:rPr>
          <w:rFonts w:ascii="Times New Roman" w:hAnsi="Times New Roman" w:cs="Times New Roman"/>
          <w:sz w:val="28"/>
          <w:szCs w:val="21"/>
        </w:rPr>
        <w:t>Многообразие социальных групп. Социальное неравенство. Социальная стратификация. Социальная мобильность. Социальные интересы. Социальные нормы. Социальный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>контроль. Отклоняющееся (</w:t>
      </w:r>
      <w:proofErr w:type="spellStart"/>
      <w:r w:rsidR="006B0904" w:rsidRPr="006B0904">
        <w:rPr>
          <w:rFonts w:ascii="Times New Roman" w:hAnsi="Times New Roman" w:cs="Times New Roman"/>
          <w:sz w:val="28"/>
          <w:szCs w:val="21"/>
        </w:rPr>
        <w:t>девиантное</w:t>
      </w:r>
      <w:proofErr w:type="spellEnd"/>
      <w:r w:rsidR="006B0904" w:rsidRPr="006B0904">
        <w:rPr>
          <w:rFonts w:ascii="Times New Roman" w:hAnsi="Times New Roman" w:cs="Times New Roman"/>
          <w:sz w:val="28"/>
          <w:szCs w:val="21"/>
        </w:rPr>
        <w:t>) поведение. Преступность.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>Что объединяет людей в нацию. Россия — многонациональное общество и единый народ. Межнациональные конфликты и пути их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 xml:space="preserve">преодоления. Пути межнационального сближения. </w:t>
      </w:r>
      <w:r w:rsidR="006B0904" w:rsidRPr="006B0904">
        <w:rPr>
          <w:rFonts w:ascii="Times New Roman" w:hAnsi="Times New Roman" w:cs="Times New Roman"/>
          <w:sz w:val="28"/>
          <w:szCs w:val="21"/>
        </w:rPr>
        <w:lastRenderedPageBreak/>
        <w:t>Национальная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>политика в России. Семья как социальный институт. Функции семьи. Семья в современном обществе. Бытовые отношения. Дом, в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 xml:space="preserve">котором мы живём. </w:t>
      </w:r>
      <w:proofErr w:type="spellStart"/>
      <w:r w:rsidR="006B0904" w:rsidRPr="006B0904">
        <w:rPr>
          <w:rFonts w:ascii="Times New Roman" w:hAnsi="Times New Roman" w:cs="Times New Roman"/>
          <w:sz w:val="28"/>
          <w:szCs w:val="21"/>
        </w:rPr>
        <w:t>Гендерные</w:t>
      </w:r>
      <w:proofErr w:type="spellEnd"/>
      <w:r w:rsidR="006B0904" w:rsidRPr="006B0904">
        <w:rPr>
          <w:rFonts w:ascii="Times New Roman" w:hAnsi="Times New Roman" w:cs="Times New Roman"/>
          <w:sz w:val="28"/>
          <w:szCs w:val="21"/>
        </w:rPr>
        <w:t xml:space="preserve"> стереотипы и роли. </w:t>
      </w:r>
      <w:proofErr w:type="spellStart"/>
      <w:r w:rsidR="006B0904" w:rsidRPr="006B0904">
        <w:rPr>
          <w:rFonts w:ascii="Times New Roman" w:hAnsi="Times New Roman" w:cs="Times New Roman"/>
          <w:sz w:val="28"/>
          <w:szCs w:val="21"/>
        </w:rPr>
        <w:t>Гендер</w:t>
      </w:r>
      <w:proofErr w:type="spellEnd"/>
      <w:r w:rsidR="006B0904" w:rsidRPr="006B0904">
        <w:rPr>
          <w:rFonts w:ascii="Times New Roman" w:hAnsi="Times New Roman" w:cs="Times New Roman"/>
          <w:sz w:val="28"/>
          <w:szCs w:val="21"/>
        </w:rPr>
        <w:t xml:space="preserve"> и социализация. </w:t>
      </w:r>
      <w:proofErr w:type="spellStart"/>
      <w:r w:rsidR="006B0904" w:rsidRPr="006B0904">
        <w:rPr>
          <w:rFonts w:ascii="Times New Roman" w:hAnsi="Times New Roman" w:cs="Times New Roman"/>
          <w:sz w:val="28"/>
          <w:szCs w:val="21"/>
        </w:rPr>
        <w:t>Гендерные</w:t>
      </w:r>
      <w:proofErr w:type="spellEnd"/>
      <w:r w:rsidR="006B0904" w:rsidRPr="006B0904">
        <w:rPr>
          <w:rFonts w:ascii="Times New Roman" w:hAnsi="Times New Roman" w:cs="Times New Roman"/>
          <w:sz w:val="28"/>
          <w:szCs w:val="21"/>
        </w:rPr>
        <w:t xml:space="preserve"> отношения в современном обществе. Молодёжь</w:t>
      </w:r>
    </w:p>
    <w:p w:rsidR="006B0904" w:rsidRP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6B0904">
        <w:rPr>
          <w:rFonts w:ascii="Times New Roman" w:hAnsi="Times New Roman" w:cs="Times New Roman"/>
          <w:sz w:val="28"/>
          <w:szCs w:val="21"/>
        </w:rPr>
        <w:t>как социальная группа. Развитие социальных ролей в юношеском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возрасте. Молодёжная субкультура. Изменение численности населения России. Возрастной состав населения России. Рождаемость и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B0904">
        <w:rPr>
          <w:rFonts w:ascii="Times New Roman" w:hAnsi="Times New Roman" w:cs="Times New Roman"/>
          <w:sz w:val="28"/>
          <w:szCs w:val="21"/>
        </w:rPr>
        <w:t>смертность. Миграция.</w:t>
      </w:r>
    </w:p>
    <w:p w:rsidR="00234DD8" w:rsidRPr="00234DD8" w:rsidRDefault="00234DD8" w:rsidP="00234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4DD8">
        <w:rPr>
          <w:rFonts w:ascii="Times New Roman" w:hAnsi="Times New Roman" w:cs="Times New Roman"/>
          <w:b/>
          <w:sz w:val="28"/>
          <w:szCs w:val="24"/>
        </w:rPr>
        <w:t xml:space="preserve">Тема 3. </w:t>
      </w:r>
      <w:r w:rsidR="006B0904">
        <w:rPr>
          <w:rFonts w:ascii="Times New Roman" w:hAnsi="Times New Roman" w:cs="Times New Roman"/>
          <w:b/>
          <w:sz w:val="28"/>
          <w:szCs w:val="24"/>
        </w:rPr>
        <w:t>Политическая жизнь общества</w:t>
      </w:r>
    </w:p>
    <w:p w:rsidR="006B0904" w:rsidRPr="006B0904" w:rsidRDefault="00234DD8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6B0904">
        <w:rPr>
          <w:rFonts w:ascii="Times New Roman" w:hAnsi="Times New Roman" w:cs="Times New Roman"/>
          <w:sz w:val="40"/>
          <w:szCs w:val="24"/>
        </w:rPr>
        <w:t xml:space="preserve">    </w:t>
      </w:r>
      <w:r w:rsidR="006B0904" w:rsidRPr="006B0904">
        <w:rPr>
          <w:rFonts w:ascii="Times New Roman" w:hAnsi="Times New Roman" w:cs="Times New Roman"/>
          <w:sz w:val="28"/>
          <w:szCs w:val="21"/>
        </w:rPr>
        <w:t>Политическая деятельность и общество. Политическая сфера и политические институты.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>Политические отношения. Политическая власть. Структура и функции политической системы. Государство в политической системе.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>Политический режим. Демократические перемены в России. Сущность правового государства. Гражданское общество. Местное самоуправление. Избирательная система. Избирательная кампания. Понятия политической партии и движения. Типология и функции политических партий. Типы партийных систем. Политическая элита.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>Политическое лидерство. Роль политического лидера. Типы лидерства. Обыденное и теоретическое сознание. Что такое идеология. Современные политические идеологии. Роль идеологии в политической</w:t>
      </w:r>
      <w:r w:rsidR="006B0904">
        <w:rPr>
          <w:rFonts w:ascii="Times New Roman" w:hAnsi="Times New Roman" w:cs="Times New Roman"/>
          <w:sz w:val="28"/>
          <w:szCs w:val="21"/>
        </w:rPr>
        <w:t xml:space="preserve">  </w:t>
      </w:r>
      <w:r w:rsidR="006B0904" w:rsidRPr="006B0904">
        <w:rPr>
          <w:rFonts w:ascii="Times New Roman" w:hAnsi="Times New Roman" w:cs="Times New Roman"/>
          <w:sz w:val="28"/>
          <w:szCs w:val="21"/>
        </w:rPr>
        <w:t>жизни. Политическая психология. Средства массовой коммуникации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>и политическое сознание. Многообразие форм политического поведения. Политический терроризм. Регулирование политического поведения. Сущность и этапы политического процесса. Политическое</w:t>
      </w:r>
      <w:r w:rsidR="006B0904">
        <w:rPr>
          <w:rFonts w:ascii="Times New Roman" w:hAnsi="Times New Roman" w:cs="Times New Roman"/>
          <w:sz w:val="28"/>
          <w:szCs w:val="21"/>
        </w:rPr>
        <w:t xml:space="preserve"> </w:t>
      </w:r>
      <w:r w:rsidR="006B0904" w:rsidRPr="006B0904">
        <w:rPr>
          <w:rFonts w:ascii="Times New Roman" w:hAnsi="Times New Roman" w:cs="Times New Roman"/>
          <w:sz w:val="28"/>
          <w:szCs w:val="21"/>
        </w:rPr>
        <w:t>участие. Политическая культура.</w:t>
      </w: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  <w:r w:rsidRPr="006B0904">
        <w:rPr>
          <w:rFonts w:ascii="Times New Roman" w:hAnsi="Times New Roman" w:cs="Times New Roman"/>
          <w:b/>
          <w:bCs/>
          <w:sz w:val="28"/>
          <w:szCs w:val="21"/>
        </w:rPr>
        <w:t xml:space="preserve">Заключение. </w:t>
      </w:r>
      <w:r w:rsidRPr="006B0904">
        <w:rPr>
          <w:rFonts w:ascii="Times New Roman" w:hAnsi="Times New Roman" w:cs="Times New Roman"/>
          <w:sz w:val="28"/>
          <w:szCs w:val="21"/>
        </w:rPr>
        <w:t xml:space="preserve">Общество и человек перед лицом угроз XXI </w:t>
      </w:r>
      <w:proofErr w:type="gramStart"/>
      <w:r w:rsidRPr="006B0904">
        <w:rPr>
          <w:rFonts w:ascii="Times New Roman" w:hAnsi="Times New Roman" w:cs="Times New Roman"/>
          <w:sz w:val="28"/>
          <w:szCs w:val="21"/>
        </w:rPr>
        <w:t>в</w:t>
      </w:r>
      <w:proofErr w:type="gramEnd"/>
      <w:r w:rsidRPr="006B0904">
        <w:rPr>
          <w:rFonts w:ascii="Times New Roman" w:hAnsi="Times New Roman" w:cs="Times New Roman"/>
          <w:sz w:val="28"/>
          <w:szCs w:val="21"/>
        </w:rPr>
        <w:t>.</w:t>
      </w: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6B0904" w:rsidRPr="006B0904" w:rsidRDefault="006B0904" w:rsidP="006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1"/>
        </w:rPr>
      </w:pPr>
    </w:p>
    <w:p w:rsidR="00234DD8" w:rsidRDefault="00234DD8" w:rsidP="00234DD8">
      <w:pPr>
        <w:spacing w:after="0" w:line="240" w:lineRule="auto"/>
        <w:ind w:left="284" w:right="-28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3.</w:t>
      </w:r>
      <w:r w:rsidRPr="00234DD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Тематическое планирование </w:t>
      </w:r>
    </w:p>
    <w:p w:rsidR="006B0904" w:rsidRPr="00234DD8" w:rsidRDefault="006B0904" w:rsidP="00234DD8">
      <w:pPr>
        <w:spacing w:after="0" w:line="240" w:lineRule="auto"/>
        <w:ind w:left="284" w:right="-28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tbl>
      <w:tblPr>
        <w:tblStyle w:val="a5"/>
        <w:tblW w:w="0" w:type="auto"/>
        <w:tblLook w:val="04A0"/>
      </w:tblPr>
      <w:tblGrid>
        <w:gridCol w:w="803"/>
        <w:gridCol w:w="5117"/>
        <w:gridCol w:w="1204"/>
        <w:gridCol w:w="2164"/>
      </w:tblGrid>
      <w:tr w:rsidR="006B0904" w:rsidTr="006B0904">
        <w:tc>
          <w:tcPr>
            <w:tcW w:w="803" w:type="dxa"/>
          </w:tcPr>
          <w:p w:rsidR="006B0904" w:rsidRP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9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17" w:type="dxa"/>
          </w:tcPr>
          <w:p w:rsidR="006B0904" w:rsidRP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90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P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6B0904" w:rsidRP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90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B0904">
              <w:rPr>
                <w:rFonts w:ascii="Times New Roman" w:hAnsi="Times New Roman"/>
                <w:b/>
                <w:bCs/>
                <w:sz w:val="28"/>
                <w:szCs w:val="28"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6B0904" w:rsidRDefault="006B0904" w:rsidP="0023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6B0904" w:rsidRPr="00190957" w:rsidRDefault="006B0904" w:rsidP="008333AE">
            <w:pPr>
              <w:widowControl w:val="0"/>
              <w:spacing w:line="270" w:lineRule="auto"/>
              <w:ind w:right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B1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кономическая жизнь общества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25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Обществознание как важный компонент социализации. 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7" w:type="dxa"/>
          </w:tcPr>
          <w:p w:rsidR="006B0904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Входное тестирование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117" w:type="dxa"/>
          </w:tcPr>
          <w:p w:rsidR="006B0904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экономики в жизни общества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Экономика: наука и хозяйство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рост и развитие 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Рыночные отношения в экономике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Фирмы в экономике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рынок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Экономика и государство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политика государства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Занятость и безработица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Мировая экономика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Экономическая культура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 по теме «Экономическая жизнь общества»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B0904" w:rsidTr="006B0904">
        <w:tc>
          <w:tcPr>
            <w:tcW w:w="803" w:type="dxa"/>
          </w:tcPr>
          <w:p w:rsidR="006B0904" w:rsidRPr="006B0904" w:rsidRDefault="006B0904" w:rsidP="0023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6B0904" w:rsidRPr="000B1537" w:rsidRDefault="006B0904" w:rsidP="00833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Социальная сфера 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15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Социальные нормы и отклоняющееся поведение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0-31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Семья 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Гендер</w:t>
            </w:r>
            <w:proofErr w:type="spellEnd"/>
            <w:r w:rsidRPr="000B1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научное понятие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Молодежь в современном обществе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Демографическая ситуация в современной России.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 по теме «Социальная сфера»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B0904" w:rsidTr="006B0904">
        <w:tc>
          <w:tcPr>
            <w:tcW w:w="803" w:type="dxa"/>
          </w:tcPr>
          <w:p w:rsidR="006B0904" w:rsidRPr="006B0904" w:rsidRDefault="006B0904" w:rsidP="0023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6B0904" w:rsidRPr="000B1537" w:rsidRDefault="006B0904" w:rsidP="008333AE">
            <w:pPr>
              <w:widowControl w:val="0"/>
              <w:spacing w:line="256" w:lineRule="auto"/>
              <w:ind w:right="-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B1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Политическая жизнь общества ( </w:t>
            </w:r>
            <w:proofErr w:type="gramEnd"/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22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правовое государство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Демократические выборы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партийные системы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Политическая элита и политическое лидерство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Политическое сознание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Политическое поведение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Политический процесс и культура политического участия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 по теме «Политическая жизнь общества»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B0904" w:rsidTr="006B0904">
        <w:tc>
          <w:tcPr>
            <w:tcW w:w="803" w:type="dxa"/>
          </w:tcPr>
          <w:p w:rsidR="006B0904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5117" w:type="dxa"/>
          </w:tcPr>
          <w:p w:rsidR="006B0904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0B1537" w:rsidRDefault="006B0904" w:rsidP="0083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Заключение. Взгляд в будущее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6B0904" w:rsidRDefault="006B0904" w:rsidP="0023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6B0904" w:rsidRPr="000B1537" w:rsidRDefault="006B0904" w:rsidP="008333AE">
            <w:pPr>
              <w:widowControl w:val="0"/>
              <w:ind w:left="219" w:right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ЕГЭ 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4" w:rsidTr="006B0904">
        <w:tc>
          <w:tcPr>
            <w:tcW w:w="803" w:type="dxa"/>
          </w:tcPr>
          <w:p w:rsidR="006B0904" w:rsidRPr="006B0904" w:rsidRDefault="006B0904" w:rsidP="0023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63-66</w:t>
            </w:r>
          </w:p>
        </w:tc>
        <w:tc>
          <w:tcPr>
            <w:tcW w:w="5117" w:type="dxa"/>
          </w:tcPr>
          <w:p w:rsidR="006B0904" w:rsidRPr="000B1537" w:rsidRDefault="006B0904" w:rsidP="0083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Повторительно-обобщающие уроки по курсу. Подготовка к ЕГЭ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B0904" w:rsidTr="006B0904">
        <w:tc>
          <w:tcPr>
            <w:tcW w:w="803" w:type="dxa"/>
          </w:tcPr>
          <w:p w:rsidR="006B0904" w:rsidRPr="006B0904" w:rsidRDefault="006B0904" w:rsidP="0023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6B0904" w:rsidRPr="000B1537" w:rsidRDefault="006B0904" w:rsidP="008333AE">
            <w:pPr>
              <w:widowControl w:val="0"/>
              <w:spacing w:line="270" w:lineRule="auto"/>
              <w:ind w:right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B0904" w:rsidRDefault="006B0904" w:rsidP="00234DD8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66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904" w:rsidRPr="006B0904" w:rsidRDefault="006B0904" w:rsidP="006B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DD8" w:rsidRDefault="00234DD8" w:rsidP="00234DD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262D6" w:rsidRDefault="005262D6" w:rsidP="000F3F4D">
      <w:pPr>
        <w:ind w:right="-28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262D6" w:rsidRDefault="005262D6" w:rsidP="000F3F4D">
      <w:pPr>
        <w:ind w:right="-28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262D6" w:rsidRDefault="005262D6" w:rsidP="000F3F4D">
      <w:pPr>
        <w:ind w:right="-28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262D6" w:rsidRDefault="005262D6" w:rsidP="000F3F4D">
      <w:pPr>
        <w:ind w:right="-28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262D6" w:rsidRDefault="005262D6" w:rsidP="000F3F4D">
      <w:pPr>
        <w:ind w:right="-28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262D6" w:rsidRDefault="005262D6" w:rsidP="000F3F4D">
      <w:pPr>
        <w:ind w:right="-28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B0904" w:rsidRPr="00143BA7" w:rsidRDefault="000F3F4D" w:rsidP="00143BA7">
      <w:pPr>
        <w:ind w:right="-28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F3F4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Календарно-тематическое планирование </w:t>
      </w:r>
      <w:r w:rsidR="0041323D">
        <w:rPr>
          <w:rFonts w:ascii="Times New Roman" w:hAnsi="Times New Roman" w:cs="Times New Roman"/>
          <w:b/>
          <w:color w:val="000000"/>
          <w:sz w:val="28"/>
          <w:szCs w:val="24"/>
        </w:rPr>
        <w:t>по обществознанию.</w:t>
      </w:r>
    </w:p>
    <w:p w:rsidR="000F3F4D" w:rsidRPr="006B0904" w:rsidRDefault="000F3F4D" w:rsidP="006B0904">
      <w:pPr>
        <w:spacing w:after="50"/>
        <w:ind w:right="-2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537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9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0"/>
        <w:gridCol w:w="4818"/>
        <w:gridCol w:w="711"/>
        <w:gridCol w:w="234"/>
        <w:gridCol w:w="165"/>
        <w:gridCol w:w="1302"/>
        <w:gridCol w:w="33"/>
        <w:gridCol w:w="62"/>
        <w:gridCol w:w="45"/>
        <w:gridCol w:w="13"/>
        <w:gridCol w:w="1562"/>
      </w:tblGrid>
      <w:tr w:rsidR="00190957" w:rsidRPr="000B1537" w:rsidTr="000B1537">
        <w:trPr>
          <w:trHeight w:val="540"/>
        </w:trPr>
        <w:tc>
          <w:tcPr>
            <w:tcW w:w="1000" w:type="dxa"/>
            <w:vMerge w:val="restart"/>
          </w:tcPr>
          <w:p w:rsidR="00190957" w:rsidRPr="000B1537" w:rsidRDefault="00190957" w:rsidP="000F3F4D">
            <w:pPr>
              <w:widowControl w:val="0"/>
              <w:spacing w:before="120" w:after="120"/>
              <w:ind w:right="-289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Номера уроков.</w:t>
            </w:r>
          </w:p>
        </w:tc>
        <w:tc>
          <w:tcPr>
            <w:tcW w:w="4818" w:type="dxa"/>
            <w:vMerge w:val="restart"/>
          </w:tcPr>
          <w:p w:rsidR="00190957" w:rsidRPr="000B1537" w:rsidRDefault="00190957" w:rsidP="006B0904">
            <w:pPr>
              <w:widowControl w:val="0"/>
              <w:spacing w:before="120" w:after="120"/>
              <w:ind w:right="-289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Наименование  тем.</w:t>
            </w:r>
          </w:p>
        </w:tc>
        <w:tc>
          <w:tcPr>
            <w:tcW w:w="945" w:type="dxa"/>
            <w:gridSpan w:val="2"/>
            <w:vMerge w:val="restart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widowControl w:val="0"/>
              <w:ind w:right="-126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18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90957" w:rsidRPr="000B1537" w:rsidRDefault="000B1537" w:rsidP="000F3F4D">
            <w:pPr>
              <w:widowControl w:val="0"/>
              <w:ind w:right="-126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</w:tr>
      <w:tr w:rsidR="00190957" w:rsidRPr="000B1537" w:rsidTr="000B1537">
        <w:trPr>
          <w:trHeight w:val="600"/>
        </w:trPr>
        <w:tc>
          <w:tcPr>
            <w:tcW w:w="1000" w:type="dxa"/>
            <w:vMerge/>
          </w:tcPr>
          <w:p w:rsidR="00190957" w:rsidRPr="000B1537" w:rsidRDefault="00190957" w:rsidP="000F3F4D">
            <w:pPr>
              <w:widowControl w:val="0"/>
              <w:spacing w:before="120" w:after="120"/>
              <w:ind w:right="-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190957" w:rsidRPr="000B1537" w:rsidRDefault="00190957" w:rsidP="000F3F4D">
            <w:pPr>
              <w:widowControl w:val="0"/>
              <w:spacing w:before="120" w:after="120"/>
              <w:ind w:right="-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Merge/>
            <w:tcBorders>
              <w:right w:val="single" w:sz="4" w:space="0" w:color="auto"/>
            </w:tcBorders>
          </w:tcPr>
          <w:p w:rsidR="00190957" w:rsidRPr="000B1537" w:rsidRDefault="00190957" w:rsidP="000F3F4D">
            <w:pPr>
              <w:widowControl w:val="0"/>
              <w:ind w:right="-1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957" w:rsidRPr="000B1537" w:rsidRDefault="000B1537" w:rsidP="000F3F4D">
            <w:pPr>
              <w:widowControl w:val="0"/>
              <w:ind w:right="-126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90957" w:rsidRPr="000B1537" w:rsidRDefault="000B1537" w:rsidP="000F3F4D">
            <w:pPr>
              <w:widowControl w:val="0"/>
              <w:ind w:right="-126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190957" w:rsidRPr="000B1537" w:rsidTr="008333AE">
        <w:trPr>
          <w:trHeight w:val="440"/>
        </w:trPr>
        <w:tc>
          <w:tcPr>
            <w:tcW w:w="9945" w:type="dxa"/>
            <w:gridSpan w:val="11"/>
          </w:tcPr>
          <w:p w:rsidR="00190957" w:rsidRPr="000B1537" w:rsidRDefault="00190957" w:rsidP="000F3F4D">
            <w:pPr>
              <w:widowControl w:val="0"/>
              <w:spacing w:before="1"/>
              <w:ind w:right="-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B090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B1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Э</w:t>
            </w:r>
            <w:r w:rsidR="006B0904">
              <w:rPr>
                <w:rFonts w:ascii="Times New Roman" w:hAnsi="Times New Roman" w:cs="Times New Roman"/>
                <w:b/>
                <w:sz w:val="28"/>
                <w:szCs w:val="28"/>
              </w:rPr>
              <w:t>кономическая жизнь общества (25 час</w:t>
            </w:r>
            <w:r w:rsidRPr="000B153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190957" w:rsidRPr="000B1537" w:rsidRDefault="001E49B2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Обществознание как важный компонент социализации. 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56" w:rsidRPr="000B1537" w:rsidTr="00F55431">
        <w:tc>
          <w:tcPr>
            <w:tcW w:w="1000" w:type="dxa"/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8" w:type="dxa"/>
          </w:tcPr>
          <w:p w:rsidR="00001E56" w:rsidRDefault="00001E56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Входное тестирование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56" w:rsidRPr="000B1537" w:rsidTr="00F55431">
        <w:tc>
          <w:tcPr>
            <w:tcW w:w="1000" w:type="dxa"/>
          </w:tcPr>
          <w:p w:rsidR="00001E56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818" w:type="dxa"/>
          </w:tcPr>
          <w:p w:rsidR="00001E56" w:rsidRDefault="00001E56" w:rsidP="0000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экономики в жизни общества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Экономика: наука и хозяйство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рост и развитие 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Рыночные отношения в экономике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Фирмы в экономике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818" w:type="dxa"/>
          </w:tcPr>
          <w:p w:rsidR="00190957" w:rsidRPr="000B1537" w:rsidRDefault="00C10230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рынок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001E56" w:rsidP="001B2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818" w:type="dxa"/>
          </w:tcPr>
          <w:p w:rsidR="00190957" w:rsidRPr="000B1537" w:rsidRDefault="00C10230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Экономика и государство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818" w:type="dxa"/>
          </w:tcPr>
          <w:p w:rsidR="00190957" w:rsidRPr="000B1537" w:rsidRDefault="00C10230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политика государства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4818" w:type="dxa"/>
          </w:tcPr>
          <w:p w:rsidR="00190957" w:rsidRPr="000B1537" w:rsidRDefault="00C10230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Занятость и безработица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818" w:type="dxa"/>
          </w:tcPr>
          <w:p w:rsidR="00190957" w:rsidRPr="000B1537" w:rsidRDefault="00C10230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Мировая экономика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818" w:type="dxa"/>
          </w:tcPr>
          <w:p w:rsidR="00190957" w:rsidRPr="000B1537" w:rsidRDefault="00C10230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Экономическая культура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6FB" w:rsidRPr="000B1537" w:rsidTr="00F55431">
        <w:tc>
          <w:tcPr>
            <w:tcW w:w="1000" w:type="dxa"/>
          </w:tcPr>
          <w:p w:rsidR="001076FB" w:rsidRDefault="001076FB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8" w:type="dxa"/>
          </w:tcPr>
          <w:p w:rsidR="001076FB" w:rsidRPr="000B1537" w:rsidRDefault="001076FB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</w:t>
            </w:r>
            <w:r w:rsidR="00461291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Промежуточный контроль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076FB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76FB" w:rsidRPr="000B1537" w:rsidRDefault="001076FB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left w:val="single" w:sz="4" w:space="0" w:color="auto"/>
            </w:tcBorders>
          </w:tcPr>
          <w:p w:rsidR="001076FB" w:rsidRPr="000B1537" w:rsidRDefault="001076FB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8333AE">
        <w:trPr>
          <w:trHeight w:val="240"/>
        </w:trPr>
        <w:tc>
          <w:tcPr>
            <w:tcW w:w="9945" w:type="dxa"/>
            <w:gridSpan w:val="11"/>
          </w:tcPr>
          <w:p w:rsidR="00190957" w:rsidRPr="000B1537" w:rsidRDefault="006B0904" w:rsidP="000F3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 Социальная сфера (15 час</w:t>
            </w:r>
            <w:r w:rsidR="00190957" w:rsidRPr="000B153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90957" w:rsidRPr="000B1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7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Социальные нормы и отклоняющееся поведение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09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76F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6B0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Семья и б</w:t>
            </w:r>
            <w:r w:rsidR="00262049"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90957" w:rsidRPr="000B153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Гендер</w:t>
            </w:r>
            <w:proofErr w:type="spellEnd"/>
            <w:r w:rsidRPr="000B1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049">
              <w:rPr>
                <w:rFonts w:ascii="Times New Roman" w:hAnsi="Times New Roman" w:cs="Times New Roman"/>
                <w:sz w:val="28"/>
                <w:szCs w:val="28"/>
              </w:rPr>
              <w:t xml:space="preserve"> как научное понятие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01E5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Молодежь в современном обществе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F55431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Демографическая ситуация в современной России.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56" w:rsidRPr="000B1537" w:rsidTr="00F55431">
        <w:tc>
          <w:tcPr>
            <w:tcW w:w="1000" w:type="dxa"/>
          </w:tcPr>
          <w:p w:rsidR="00001E56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9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18" w:type="dxa"/>
          </w:tcPr>
          <w:p w:rsidR="00001E56" w:rsidRPr="000B1537" w:rsidRDefault="00001E56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8333AE">
        <w:trPr>
          <w:trHeight w:val="370"/>
        </w:trPr>
        <w:tc>
          <w:tcPr>
            <w:tcW w:w="9945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957" w:rsidRPr="000B1537" w:rsidRDefault="006B0904" w:rsidP="00190957">
            <w:pPr>
              <w:widowControl w:val="0"/>
              <w:spacing w:line="256" w:lineRule="auto"/>
              <w:ind w:right="-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190957" w:rsidRPr="000B1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Политическая жизнь общества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час</w:t>
            </w:r>
            <w:r w:rsidR="00190957" w:rsidRPr="000B153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90957" w:rsidRPr="000B1537" w:rsidTr="0050710D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90957" w:rsidRPr="000B153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190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190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190957" w:rsidRPr="000B1537" w:rsidRDefault="00190957" w:rsidP="00190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50710D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90957" w:rsidRPr="000B153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50710D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90957" w:rsidRPr="000B153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правовое государство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37" w:rsidRPr="000B1537" w:rsidTr="0050710D">
        <w:tc>
          <w:tcPr>
            <w:tcW w:w="1000" w:type="dxa"/>
          </w:tcPr>
          <w:p w:rsidR="000B153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001E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18" w:type="dxa"/>
          </w:tcPr>
          <w:p w:rsidR="000B1537" w:rsidRPr="000B1537" w:rsidRDefault="000B153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Демократические выборы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B153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B153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153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50710D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90957" w:rsidRPr="000B1537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партийные системы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50710D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90957" w:rsidRPr="000B1537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элита и политическое </w:t>
            </w:r>
            <w:r w:rsidRPr="000B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лидерство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50710D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  <w:r w:rsidR="00190957" w:rsidRPr="000B1537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Политическое сознание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50710D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90957" w:rsidRPr="000B1537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Политическое поведение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50710D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01E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Политический процесс и культура политического участия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56" w:rsidRPr="000B1537" w:rsidTr="0050710D">
        <w:tc>
          <w:tcPr>
            <w:tcW w:w="1000" w:type="dxa"/>
          </w:tcPr>
          <w:p w:rsidR="00001E56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18" w:type="dxa"/>
          </w:tcPr>
          <w:p w:rsidR="00001E56" w:rsidRPr="000B1537" w:rsidRDefault="00001E56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56" w:rsidRPr="000B1537" w:rsidTr="0050710D">
        <w:tc>
          <w:tcPr>
            <w:tcW w:w="1000" w:type="dxa"/>
          </w:tcPr>
          <w:p w:rsidR="00001E56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01E5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001E56" w:rsidRDefault="00001E56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001E56" w:rsidRPr="000B1537" w:rsidRDefault="00001E56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50710D">
        <w:tc>
          <w:tcPr>
            <w:tcW w:w="1000" w:type="dxa"/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Заключение. Взгляд в будущее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90957" w:rsidRPr="000B1537" w:rsidRDefault="000B153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0B1537" w:rsidTr="000F3F4D">
        <w:trPr>
          <w:trHeight w:val="345"/>
        </w:trPr>
        <w:tc>
          <w:tcPr>
            <w:tcW w:w="9945" w:type="dxa"/>
            <w:gridSpan w:val="11"/>
          </w:tcPr>
          <w:p w:rsidR="000F3F4D" w:rsidRPr="000B1537" w:rsidRDefault="006B0904" w:rsidP="000F3F4D">
            <w:pPr>
              <w:widowControl w:val="0"/>
              <w:ind w:left="219" w:right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ЕГЭ (4 час</w:t>
            </w:r>
            <w:r w:rsidR="000F3F4D" w:rsidRPr="000B153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90957" w:rsidRPr="000B1537" w:rsidTr="000B1537">
        <w:tc>
          <w:tcPr>
            <w:tcW w:w="1000" w:type="dxa"/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90957" w:rsidRPr="000B1537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2620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8" w:type="dxa"/>
          </w:tcPr>
          <w:p w:rsidR="00190957" w:rsidRPr="000B1537" w:rsidRDefault="00190957" w:rsidP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Повторительно-обобщающие уроки по курсу.</w:t>
            </w:r>
            <w:r w:rsidR="000B1537" w:rsidRPr="000B153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ЕГЭ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190957" w:rsidRPr="000B1537" w:rsidRDefault="006B0904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57" w:rsidRPr="000B1537" w:rsidTr="000B1537">
        <w:trPr>
          <w:trHeight w:val="440"/>
        </w:trPr>
        <w:tc>
          <w:tcPr>
            <w:tcW w:w="1000" w:type="dxa"/>
          </w:tcPr>
          <w:p w:rsidR="00190957" w:rsidRPr="000B1537" w:rsidRDefault="00190957" w:rsidP="000F3F4D">
            <w:pPr>
              <w:widowControl w:val="0"/>
              <w:spacing w:line="270" w:lineRule="auto"/>
              <w:ind w:right="-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:rsidR="00190957" w:rsidRPr="000B1537" w:rsidRDefault="00190957" w:rsidP="00190957">
            <w:pPr>
              <w:widowControl w:val="0"/>
              <w:spacing w:line="270" w:lineRule="auto"/>
              <w:ind w:right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190957">
            <w:pPr>
              <w:widowControl w:val="0"/>
              <w:spacing w:line="270" w:lineRule="auto"/>
              <w:ind w:right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5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620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957" w:rsidRPr="000B1537" w:rsidRDefault="00190957" w:rsidP="00190957">
            <w:pPr>
              <w:widowControl w:val="0"/>
              <w:spacing w:line="270" w:lineRule="auto"/>
              <w:ind w:right="3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90957" w:rsidRPr="000B1537" w:rsidRDefault="00190957" w:rsidP="000F3F4D">
            <w:pPr>
              <w:widowControl w:val="0"/>
              <w:spacing w:line="270" w:lineRule="auto"/>
              <w:ind w:right="3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3F4D" w:rsidRPr="000B1537" w:rsidRDefault="000F3F4D" w:rsidP="000F3F4D">
      <w:pPr>
        <w:widowControl w:val="0"/>
        <w:spacing w:before="4"/>
        <w:ind w:right="-289"/>
        <w:rPr>
          <w:rFonts w:ascii="Times New Roman" w:hAnsi="Times New Roman" w:cs="Times New Roman"/>
          <w:b/>
          <w:sz w:val="28"/>
          <w:szCs w:val="28"/>
        </w:rPr>
      </w:pPr>
    </w:p>
    <w:p w:rsidR="000F3F4D" w:rsidRPr="000B1537" w:rsidRDefault="000F3F4D" w:rsidP="000F3F4D">
      <w:pPr>
        <w:widowControl w:val="0"/>
        <w:spacing w:before="4"/>
        <w:ind w:right="-289"/>
        <w:rPr>
          <w:rFonts w:ascii="Times New Roman" w:hAnsi="Times New Roman" w:cs="Times New Roman"/>
          <w:b/>
          <w:sz w:val="28"/>
          <w:szCs w:val="28"/>
        </w:rPr>
      </w:pPr>
    </w:p>
    <w:p w:rsidR="000F3F4D" w:rsidRPr="000B1537" w:rsidRDefault="000F3F4D" w:rsidP="00234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3F4D" w:rsidRPr="000B1537" w:rsidSect="0041323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64A"/>
    <w:multiLevelType w:val="hybridMultilevel"/>
    <w:tmpl w:val="0BD405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950DE9"/>
    <w:multiLevelType w:val="hybridMultilevel"/>
    <w:tmpl w:val="6ADE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6C2F"/>
    <w:rsid w:val="00001E56"/>
    <w:rsid w:val="0009303D"/>
    <w:rsid w:val="000964B7"/>
    <w:rsid w:val="000B1537"/>
    <w:rsid w:val="000F3F4D"/>
    <w:rsid w:val="00105931"/>
    <w:rsid w:val="001076FB"/>
    <w:rsid w:val="00134C0A"/>
    <w:rsid w:val="00143BA7"/>
    <w:rsid w:val="00190957"/>
    <w:rsid w:val="001A16B6"/>
    <w:rsid w:val="001B2C01"/>
    <w:rsid w:val="001E49B2"/>
    <w:rsid w:val="001F2462"/>
    <w:rsid w:val="00234DD8"/>
    <w:rsid w:val="00262049"/>
    <w:rsid w:val="0030046B"/>
    <w:rsid w:val="003446FA"/>
    <w:rsid w:val="0041323D"/>
    <w:rsid w:val="00461291"/>
    <w:rsid w:val="00473A21"/>
    <w:rsid w:val="004C76B3"/>
    <w:rsid w:val="004E6716"/>
    <w:rsid w:val="00506C61"/>
    <w:rsid w:val="0050710D"/>
    <w:rsid w:val="005262D6"/>
    <w:rsid w:val="00532517"/>
    <w:rsid w:val="00546A3A"/>
    <w:rsid w:val="005E2363"/>
    <w:rsid w:val="005E56B7"/>
    <w:rsid w:val="0062297E"/>
    <w:rsid w:val="00661FE6"/>
    <w:rsid w:val="0066334B"/>
    <w:rsid w:val="006702C2"/>
    <w:rsid w:val="006A38F8"/>
    <w:rsid w:val="006B0904"/>
    <w:rsid w:val="007A4175"/>
    <w:rsid w:val="007D5FEE"/>
    <w:rsid w:val="008333AE"/>
    <w:rsid w:val="009B25B7"/>
    <w:rsid w:val="009F017D"/>
    <w:rsid w:val="00A02ED5"/>
    <w:rsid w:val="00A47714"/>
    <w:rsid w:val="00AA6582"/>
    <w:rsid w:val="00AF3CA3"/>
    <w:rsid w:val="00B71C3B"/>
    <w:rsid w:val="00B72577"/>
    <w:rsid w:val="00B84905"/>
    <w:rsid w:val="00B948AC"/>
    <w:rsid w:val="00C10230"/>
    <w:rsid w:val="00C174D5"/>
    <w:rsid w:val="00C27ACE"/>
    <w:rsid w:val="00C50802"/>
    <w:rsid w:val="00D66D98"/>
    <w:rsid w:val="00DC6C2F"/>
    <w:rsid w:val="00DF35BA"/>
    <w:rsid w:val="00E66427"/>
    <w:rsid w:val="00F041A7"/>
    <w:rsid w:val="00F5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6C2F"/>
    <w:pPr>
      <w:ind w:left="720"/>
      <w:contextualSpacing/>
    </w:pPr>
  </w:style>
  <w:style w:type="table" w:styleId="a5">
    <w:name w:val="Table Grid"/>
    <w:basedOn w:val="a1"/>
    <w:uiPriority w:val="59"/>
    <w:rsid w:val="00234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B09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6B090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10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2021-10-17T18:20:00Z</cp:lastPrinted>
  <dcterms:created xsi:type="dcterms:W3CDTF">2020-08-14T09:48:00Z</dcterms:created>
  <dcterms:modified xsi:type="dcterms:W3CDTF">2023-10-23T09:01:00Z</dcterms:modified>
</cp:coreProperties>
</file>